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36E2C63E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D678F0">
        <w:rPr>
          <w:rFonts w:ascii="Times New Roman" w:hAnsi="Times New Roman"/>
          <w:szCs w:val="36"/>
        </w:rPr>
        <w:t>5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D678F0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5C022C70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D678F0">
        <w:rPr>
          <w:rFonts w:ascii="Times New Roman" w:hAnsi="Times New Roman"/>
          <w:szCs w:val="36"/>
        </w:rPr>
        <w:t>1</w:t>
      </w:r>
      <w:r w:rsidR="00376391">
        <w:rPr>
          <w:rFonts w:ascii="Times New Roman" w:hAnsi="Times New Roman"/>
          <w:szCs w:val="36"/>
        </w:rPr>
        <w:t>8</w:t>
      </w:r>
      <w:r w:rsidR="005E5DDC">
        <w:rPr>
          <w:rFonts w:ascii="Times New Roman" w:hAnsi="Times New Roman"/>
          <w:szCs w:val="36"/>
        </w:rPr>
        <w:t xml:space="preserve"> </w:t>
      </w:r>
      <w:r w:rsidR="00D678F0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D678F0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8FBBD61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D678F0">
        <w:rPr>
          <w:rFonts w:ascii="Times New Roman" w:hAnsi="Times New Roman"/>
        </w:rPr>
        <w:t>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7248F6A1" w:rsidR="002700DB" w:rsidRPr="002700DB" w:rsidRDefault="009D6991" w:rsidP="002700DB">
      <w:r>
        <w:t xml:space="preserve">Nowy plan finansowy – załącznik - obowiązuje od dnia </w:t>
      </w:r>
      <w:r w:rsidR="00D678F0">
        <w:t>18</w:t>
      </w:r>
      <w:r w:rsidR="00E11059">
        <w:t xml:space="preserve"> </w:t>
      </w:r>
      <w:r w:rsidR="00D678F0">
        <w:t>stycznia</w:t>
      </w:r>
      <w:r w:rsidR="000479AD">
        <w:t xml:space="preserve"> 202</w:t>
      </w:r>
      <w:r w:rsidR="00D678F0">
        <w:t>2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678F0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2022-02-04T10:45:00Z</cp:lastPrinted>
  <dcterms:created xsi:type="dcterms:W3CDTF">2022-02-04T10:46:00Z</dcterms:created>
  <dcterms:modified xsi:type="dcterms:W3CDTF">2022-02-04T10:46:00Z</dcterms:modified>
</cp:coreProperties>
</file>